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4F" w:rsidRDefault="00E40149" w:rsidP="00E40149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E40149">
        <w:rPr>
          <w:rFonts w:ascii="Comic Sans MS" w:hAnsi="Comic Sans MS"/>
          <w:b/>
          <w:sz w:val="24"/>
          <w:szCs w:val="24"/>
        </w:rPr>
        <w:t>Francie</w:t>
      </w:r>
    </w:p>
    <w:p w:rsidR="001F1AA7" w:rsidRDefault="00240881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Napoleon III. vládl od r. 1852 jako císař</w:t>
      </w:r>
    </w:p>
    <w:p w:rsidR="00240881" w:rsidRDefault="00240881" w:rsidP="00240881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1A67143D" wp14:editId="01D3069F">
            <wp:extent cx="1447800" cy="2257879"/>
            <wp:effectExtent l="0" t="0" r="0" b="9525"/>
            <wp:docPr id="3" name="obrázek 2" descr="Výsledek obrázku pro napoleon i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napoleon ii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25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</w:t>
      </w:r>
      <w:r>
        <w:rPr>
          <w:noProof/>
          <w:lang w:eastAsia="cs-CZ"/>
        </w:rPr>
        <w:drawing>
          <wp:inline distT="0" distB="0" distL="0" distR="0" wp14:anchorId="0B338954" wp14:editId="297C7D41">
            <wp:extent cx="2865120" cy="1790700"/>
            <wp:effectExtent l="0" t="0" r="0" b="0"/>
            <wp:docPr id="4" name="obrázek 3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881" w:rsidRDefault="00240881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Fr. se zapojila do Krymské války po boku Osmanské říše x Rusku</w:t>
      </w:r>
    </w:p>
    <w:p w:rsidR="00240881" w:rsidRDefault="00240881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Měla kolonie v Indočíně</w:t>
      </w:r>
    </w:p>
    <w:p w:rsidR="00240881" w:rsidRDefault="00240881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Podpořila Sardinii</w:t>
      </w:r>
    </w:p>
    <w:p w:rsidR="00240881" w:rsidRDefault="00240881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- 1870 prohrála prusko-francouzskou válku a musela platit reparace Německu</w:t>
      </w:r>
    </w:p>
    <w:p w:rsidR="00240881" w:rsidRDefault="00240881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od 1871 je Francie republikou</w:t>
      </w:r>
    </w:p>
    <w:p w:rsidR="00240881" w:rsidRDefault="00240881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6E5CB2" w:rsidRDefault="006E5CB2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6E5CB2" w:rsidRDefault="006E5CB2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6E5CB2" w:rsidRDefault="006E5CB2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6E5CB2" w:rsidRDefault="006E5CB2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6E5CB2" w:rsidRDefault="006E5CB2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6E5CB2" w:rsidRDefault="006E5CB2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6E5CB2" w:rsidRDefault="006E5CB2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6E5CB2" w:rsidRDefault="006E5CB2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6E5CB2" w:rsidRDefault="006E5CB2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6E5CB2" w:rsidRDefault="006E5CB2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6E5CB2" w:rsidRDefault="006E5CB2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240881" w:rsidRPr="00240881" w:rsidRDefault="00240881" w:rsidP="00E40149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240881">
        <w:rPr>
          <w:rFonts w:ascii="Comic Sans MS" w:hAnsi="Comic Sans MS"/>
          <w:b/>
          <w:sz w:val="24"/>
          <w:szCs w:val="24"/>
        </w:rPr>
        <w:lastRenderedPageBreak/>
        <w:t>Rusko</w:t>
      </w:r>
    </w:p>
    <w:p w:rsidR="00240881" w:rsidRDefault="0008720E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Krymská válka x Osmanské říši = zhoršení vztahů s Rakouskem</w:t>
      </w:r>
    </w:p>
    <w:p w:rsidR="0008720E" w:rsidRDefault="0008720E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</w:t>
      </w:r>
      <w:r w:rsidR="00B977BC">
        <w:rPr>
          <w:rFonts w:ascii="Comic Sans MS" w:hAnsi="Comic Sans MS"/>
          <w:sz w:val="24"/>
          <w:szCs w:val="24"/>
        </w:rPr>
        <w:t>1861 zrušeno v Rusku NEVOLNICTVÍ</w:t>
      </w:r>
    </w:p>
    <w:p w:rsidR="00B977BC" w:rsidRDefault="00B977BC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stále samoděržaví = car byl absolutní vládce</w:t>
      </w:r>
    </w:p>
    <w:p w:rsidR="00B977BC" w:rsidRDefault="00B977BC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- 1881 atentát na cara Alexandra II.</w:t>
      </w:r>
    </w:p>
    <w:p w:rsidR="00B977BC" w:rsidRDefault="00C8088C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Nástupce</w:t>
      </w:r>
      <w:r w:rsidR="00B977BC">
        <w:rPr>
          <w:rFonts w:ascii="Comic Sans MS" w:hAnsi="Comic Sans MS"/>
          <w:sz w:val="24"/>
          <w:szCs w:val="24"/>
        </w:rPr>
        <w:t xml:space="preserve"> utužil samovládu</w:t>
      </w:r>
    </w:p>
    <w:p w:rsidR="006E5CB2" w:rsidRDefault="006E5CB2" w:rsidP="006E5CB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4A6F2AE" wp14:editId="09A9F584">
            <wp:extent cx="942975" cy="1180769"/>
            <wp:effectExtent l="0" t="0" r="0" b="635"/>
            <wp:docPr id="6" name="obrázek 3" descr="Výsledek obrázku pro mikuláš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mikuláš I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693" cy="119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7BC" w:rsidRDefault="00B977BC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Vybudována transsibiřská magistrála = železnice z Moskvy do Vladivostoku</w:t>
      </w:r>
    </w:p>
    <w:p w:rsidR="00B977BC" w:rsidRDefault="00B977BC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7803DDBC" wp14:editId="22ABEF3F">
            <wp:extent cx="4664075" cy="1960359"/>
            <wp:effectExtent l="0" t="0" r="3175" b="1905"/>
            <wp:docPr id="5" name="obrázek 2" descr="Výsledek obrázku pro transsibi&amp;rcaron;ská magistrá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transsibi&amp;rcaron;ská magistrál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96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7BC" w:rsidRDefault="00B977BC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B977BC" w:rsidRDefault="00B977BC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- 1904 válka s Japonskem o Mandžusko (území na východě Číny) =&gt; 1905 bitva u Cušimy vyhrála japonská flotila</w:t>
      </w:r>
    </w:p>
    <w:p w:rsidR="00B977BC" w:rsidRDefault="00B977BC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= revoluce, kterou car</w:t>
      </w:r>
      <w:r w:rsidR="00C8088C">
        <w:rPr>
          <w:rFonts w:ascii="Comic Sans MS" w:hAnsi="Comic Sans MS"/>
          <w:sz w:val="24"/>
          <w:szCs w:val="24"/>
        </w:rPr>
        <w:t xml:space="preserve"> Mikuláš II.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 nechal tvrdě potlačit</w:t>
      </w:r>
    </w:p>
    <w:p w:rsidR="00B977BC" w:rsidRDefault="00B977BC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zavedeno všeobecné volební právo pro muže a zřízen parlament = DUMA</w:t>
      </w:r>
    </w:p>
    <w:p w:rsidR="00B977BC" w:rsidRDefault="00B977BC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240881" w:rsidRPr="001F1AA7" w:rsidRDefault="00240881" w:rsidP="00E4014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sectPr w:rsidR="00240881" w:rsidRPr="001F1AA7" w:rsidSect="00E4014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B26AA"/>
    <w:multiLevelType w:val="hybridMultilevel"/>
    <w:tmpl w:val="BF20DB50"/>
    <w:lvl w:ilvl="0" w:tplc="9F146032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149"/>
    <w:rsid w:val="0008720E"/>
    <w:rsid w:val="00090E38"/>
    <w:rsid w:val="001F1AA7"/>
    <w:rsid w:val="00240881"/>
    <w:rsid w:val="003F034F"/>
    <w:rsid w:val="006E5CB2"/>
    <w:rsid w:val="00B977BC"/>
    <w:rsid w:val="00C8088C"/>
    <w:rsid w:val="00E4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01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01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rasch</dc:creator>
  <cp:lastModifiedBy>rasch</cp:lastModifiedBy>
  <cp:revision>6</cp:revision>
  <cp:lastPrinted>2017-04-04T04:24:00Z</cp:lastPrinted>
  <dcterms:created xsi:type="dcterms:W3CDTF">2017-04-02T17:23:00Z</dcterms:created>
  <dcterms:modified xsi:type="dcterms:W3CDTF">2017-04-04T04:26:00Z</dcterms:modified>
</cp:coreProperties>
</file>